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56F2D" w14:textId="11BC93A5" w:rsidR="00935860" w:rsidRPr="00FD2671" w:rsidRDefault="00935860" w:rsidP="00FD2671">
      <w:pPr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</w:pPr>
      <w:bookmarkStart w:id="0" w:name="_Hlk39757943"/>
      <w:r w:rsidRPr="00FD2671"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  <w:t xml:space="preserve">Pre-Post </w:t>
      </w:r>
      <w:r w:rsidR="008C1390"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  <w:t>survey</w:t>
      </w:r>
    </w:p>
    <w:p w14:paraId="764E099E" w14:textId="5C876A38" w:rsidR="00697671" w:rsidRPr="00FD2671" w:rsidRDefault="008C1390" w:rsidP="00FD2671">
      <w:pPr>
        <w:rPr>
          <w:rFonts w:ascii="Veneer" w:eastAsia="Calibri" w:hAnsi="Veneer" w:cs="Arial"/>
          <w:color w:val="EF008C"/>
          <w:sz w:val="72"/>
          <w:szCs w:val="120"/>
          <w:lang w:val="en-GB" w:eastAsia="en-US"/>
        </w:rPr>
      </w:pPr>
      <w:r>
        <w:rPr>
          <w:rFonts w:ascii="Veneer" w:eastAsia="Calibri" w:hAnsi="Veneer" w:cs="Arial"/>
          <w:color w:val="0071CE"/>
          <w:sz w:val="36"/>
          <w:szCs w:val="36"/>
          <w:lang w:val="en-GB" w:eastAsia="en-US"/>
        </w:rPr>
        <w:t xml:space="preserve">Questions for </w:t>
      </w:r>
      <w:r w:rsidR="00CA21A3">
        <w:rPr>
          <w:rFonts w:ascii="Veneer" w:eastAsia="Calibri" w:hAnsi="Veneer" w:cs="Arial"/>
          <w:color w:val="0071CE"/>
          <w:sz w:val="36"/>
          <w:szCs w:val="36"/>
          <w:lang w:val="en-GB" w:eastAsia="en-US"/>
        </w:rPr>
        <w:t>Adolescent</w:t>
      </w:r>
      <w:r>
        <w:rPr>
          <w:rFonts w:ascii="Veneer" w:eastAsia="Calibri" w:hAnsi="Veneer" w:cs="Arial"/>
          <w:color w:val="0071CE"/>
          <w:sz w:val="36"/>
          <w:szCs w:val="36"/>
          <w:lang w:val="en-GB" w:eastAsia="en-US"/>
        </w:rPr>
        <w:t>s</w:t>
      </w:r>
    </w:p>
    <w:p w14:paraId="3EB2F7EF" w14:textId="72DE5972" w:rsidR="00697671" w:rsidRPr="00A17CAF" w:rsidRDefault="00697671" w:rsidP="0006265D">
      <w:pPr>
        <w:spacing w:line="276" w:lineRule="auto"/>
        <w:rPr>
          <w:rFonts w:ascii="Arial" w:hAnsi="Arial" w:cs="Arial"/>
          <w:b/>
          <w:bCs/>
          <w:color w:val="0070C0"/>
          <w:sz w:val="28"/>
          <w:szCs w:val="28"/>
          <w:lang w:val="en-GB"/>
        </w:rPr>
      </w:pPr>
    </w:p>
    <w:p w14:paraId="3927BFBE" w14:textId="433EE446" w:rsidR="008D5BEB" w:rsidRPr="00A17CAF" w:rsidRDefault="00FD2671" w:rsidP="0006265D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70C0"/>
          <w:lang w:val="en-GB"/>
        </w:rPr>
        <w:t>About this tool</w:t>
      </w:r>
    </w:p>
    <w:p w14:paraId="0043C103" w14:textId="77777777" w:rsidR="008D5BEB" w:rsidRPr="00A17CAF" w:rsidRDefault="008D5BEB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52196D8A" w14:textId="6281BDD8" w:rsidR="008D5BEB" w:rsidRPr="00A17CAF" w:rsidRDefault="0090372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GB"/>
        </w:rPr>
        <w:t>Purpose of this</w:t>
      </w:r>
      <w:r w:rsidR="007F7620"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GB"/>
        </w:rPr>
        <w:t xml:space="preserve"> tool: 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 measure changes in knowledge, skills and </w:t>
      </w:r>
      <w:r w:rsidR="00C55DBE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practices</w:t>
      </w:r>
      <w:r w:rsidR="008D5BEB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of adolescents as a result of their participation in the Adolescent Life Skills programme.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79395B15" w14:textId="333E939F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2B20D7D" w14:textId="41D2C154" w:rsidR="00903728" w:rsidRDefault="0090372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How to use this tool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Use this tool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during an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informal conversation with adolescent participants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before and after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Life Skills 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programme.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Compare the pre- and post-results to identify any changes in knowledge, skills and practices as a result of the programme. Explain to participants that its purpose is for Plan International to understand how participants learn during the programme. Also explain that the interview is not a ‘test’ and that answers remain confidential and do not affect their participation in the programme or any other assistance provided by Plan International. </w:t>
      </w:r>
    </w:p>
    <w:p w14:paraId="257E601D" w14:textId="7C39EC28" w:rsidR="00814325" w:rsidRDefault="00814325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525C081" w14:textId="51314D9D" w:rsidR="00814325" w:rsidRPr="00814325" w:rsidRDefault="0006265D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 w:rsidRPr="0006265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Optional: </w:t>
      </w:r>
      <w:r w:rsid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Visualise </w:t>
      </w:r>
      <w:r w:rsidR="00A252D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the </w:t>
      </w:r>
      <w:r w:rsid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response options</w:t>
      </w:r>
      <w:r w:rsidR="00814325" w:rsidRPr="0081432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 xml:space="preserve">: </w:t>
      </w:r>
      <w:r w:rsidR="00814325" w:rsidRP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For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some</w:t>
      </w:r>
      <w:r w:rsidR="00814325" w:rsidRP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participants it can be helpful to visualise 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the</w:t>
      </w:r>
      <w:r w:rsidR="00E93F0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response options </w:t>
      </w:r>
      <w:r w:rsidR="00E93F0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for the questions that contain a statement 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(e.g.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,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strongly agree, agree, disagree, strongly disagree, don’t know). Visualise these options by drawing different boxes for each response category and giving the respondent a small object (e.g., a pebble or stick) to place in the box that matches their preferred response</w:t>
      </w:r>
      <w:r w:rsidR="005E5DA3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category</w:t>
      </w:r>
      <w:r w:rsidR="0081432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. </w:t>
      </w:r>
    </w:p>
    <w:p w14:paraId="61A1202D" w14:textId="77777777" w:rsidR="00903728" w:rsidRPr="00A17CAF" w:rsidRDefault="0090372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1A6DE87" w14:textId="08C3D216" w:rsidR="007F7620" w:rsidRPr="00A17CAF" w:rsidRDefault="007F7620" w:rsidP="0006265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When to use it: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Use this questionnaire before 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the start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after 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the completion of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the</w:t>
      </w:r>
      <w:r w:rsidR="00935860" w:rsidRPr="00935860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Life Skills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programme.</w:t>
      </w:r>
      <w:r w:rsidR="00103106"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Use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 questionnaire before start of the first session of the programme, as a baseline measurement. For example, ask the questions during participant registration. Use the questionnaire again at the end of the programme after the final session has been completed. </w:t>
      </w:r>
    </w:p>
    <w:p w14:paraId="08025341" w14:textId="77777777" w:rsidR="007F7620" w:rsidRPr="00A17CAF" w:rsidRDefault="007F7620" w:rsidP="0006265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27FE9B7F" w14:textId="0B1AD001" w:rsidR="007F7620" w:rsidRPr="00A17CAF" w:rsidRDefault="00103106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Who is interviewed</w:t>
      </w:r>
      <w:r w:rsidR="007F7620"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 w:rsidR="007F7620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This tool can be used with both younger (10-14 years) and older (15-19) adolescent participants of the programme. During the post-test, only interview adolescents who have participated regularly (10 sessions or more).</w:t>
      </w:r>
    </w:p>
    <w:p w14:paraId="1EAA5C48" w14:textId="08A2E630" w:rsidR="00103106" w:rsidRPr="00A17CAF" w:rsidRDefault="00103106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C658378" w14:textId="0CFA47C0" w:rsidR="00103106" w:rsidRPr="00A17CAF" w:rsidRDefault="00103106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Who uses this tool: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This tool can be administered by facilitators themselves, or by other trained staff such as M&amp;E staff.</w:t>
      </w:r>
      <w:r w:rsidR="00285BB4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It is important anyone who uses this tool is trained on the questionnaire, as well as on the safeguarding policy, referral mechanism and communicating with adolescents.</w:t>
      </w:r>
    </w:p>
    <w:p w14:paraId="333952E0" w14:textId="77777777" w:rsidR="007F7620" w:rsidRPr="00A17CAF" w:rsidRDefault="007F7620" w:rsidP="0006265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14:paraId="725CE9F7" w14:textId="667DC4A9" w:rsidR="00A51DFF" w:rsidRDefault="00A51DFF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  <w:lang w:val="en-US"/>
        </w:rPr>
        <w:t>How to record responses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 w:rsidRPr="004E5D8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The tool consists of </w:t>
      </w:r>
      <w:r w:rsidR="00B3288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16 pre-test / 20 post-test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questions that can be scored and analysed. Some questions require both documentation of the participants’ response (qualitative) and a score (quantitative). Responses can </w:t>
      </w:r>
      <w:r w:rsidR="002B6231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be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recorded using pen and paper, or using a phone or tablet </w:t>
      </w:r>
      <w:r w:rsidR="002B6231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with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 xml:space="preserve"> software such as KoBo.</w:t>
      </w:r>
    </w:p>
    <w:p w14:paraId="38BC3DAD" w14:textId="77777777" w:rsidR="00A51DFF" w:rsidRPr="00A17CAF" w:rsidRDefault="00A51DFF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3DBA63FD" w14:textId="185778F8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Time: 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questionnaire takes </w:t>
      </w:r>
      <w:r w:rsidRPr="00B328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about </w:t>
      </w:r>
      <w:r w:rsidR="00B32885" w:rsidRPr="00B3288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15-</w:t>
      </w:r>
      <w:r w:rsidRPr="00B32885">
        <w:rPr>
          <w:rFonts w:ascii="Arial" w:hAnsi="Arial" w:cs="Arial"/>
          <w:color w:val="000000"/>
          <w:sz w:val="20"/>
          <w:szCs w:val="20"/>
          <w:shd w:val="clear" w:color="auto" w:fill="FFFFFF"/>
        </w:rPr>
        <w:t>20 minutes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to complete. </w:t>
      </w:r>
    </w:p>
    <w:p w14:paraId="2930A1B7" w14:textId="49B8A31A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B55EA12" w14:textId="5F2A99A4" w:rsidR="007F7620" w:rsidRPr="00A17CAF" w:rsidRDefault="007F7620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17CAF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Preparation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: Review the questions and translate the tool in the local language. Pay</w:t>
      </w:r>
      <w:r w:rsidR="00103106"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attention to the correct translation of key terms such as “</w:t>
      </w:r>
      <w:r w:rsidR="00C90ADC" w:rsidRPr="00C90AD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safe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”, “</w:t>
      </w:r>
      <w:r w:rsidR="00C90ADC" w:rsidRPr="00C90AD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violence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”, “</w:t>
      </w:r>
      <w:r w:rsidR="00C90ADC" w:rsidRPr="00C90ADC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worried</w:t>
      </w:r>
      <w:r w:rsidRPr="00A17CAF">
        <w:rPr>
          <w:rFonts w:ascii="Arial" w:hAnsi="Arial" w:cs="Arial"/>
          <w:color w:val="000000"/>
          <w:sz w:val="20"/>
          <w:szCs w:val="20"/>
          <w:shd w:val="clear" w:color="auto" w:fill="FFFFFF"/>
        </w:rPr>
        <w:t>” and contextualise questions as required.</w:t>
      </w:r>
    </w:p>
    <w:p w14:paraId="4D0F0E93" w14:textId="55AEE974" w:rsidR="00467398" w:rsidRPr="00A17CAF" w:rsidRDefault="00467398" w:rsidP="0006265D">
      <w:pPr>
        <w:spacing w:line="276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6081D99" w14:textId="77777777" w:rsidR="008D5BEB" w:rsidRPr="00A17CAF" w:rsidRDefault="008D5BEB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3B06D4AE" w14:textId="77777777" w:rsidR="004E5D85" w:rsidRDefault="004E5D85" w:rsidP="0006265D">
      <w:pPr>
        <w:spacing w:after="160" w:line="276" w:lineRule="auto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br w:type="page"/>
      </w:r>
    </w:p>
    <w:p w14:paraId="2F967A21" w14:textId="02986473" w:rsidR="003F05F8" w:rsidRPr="00A17CAF" w:rsidRDefault="008D5BEB" w:rsidP="0006265D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lastRenderedPageBreak/>
        <w:t xml:space="preserve">II. </w:t>
      </w:r>
      <w:r w:rsidR="00FD2671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Script for the interviewer: </w:t>
      </w:r>
      <w:r w:rsidR="00697671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Introduction and </w:t>
      </w:r>
      <w:r w:rsidR="00DF0AF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c</w:t>
      </w:r>
      <w:r w:rsidR="00697671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onsent </w:t>
      </w:r>
    </w:p>
    <w:p w14:paraId="4A226A93" w14:textId="255F6FFB" w:rsidR="00697671" w:rsidRPr="00A17CAF" w:rsidRDefault="00697671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</w:p>
    <w:p w14:paraId="558655FD" w14:textId="77777777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Introduction</w:t>
      </w:r>
    </w:p>
    <w:p w14:paraId="1D9DA760" w14:textId="56616226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Hello, my name is ________ and I work with Plan International (or: partner organsiation). Plan International is a non-governmental organisation (NGO) implementing programs for children, adolescents, families and communities in __________(location). We would like to ask you some questions before </w:t>
      </w:r>
      <w:r w:rsidR="00A24955" w:rsidRPr="00A24955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/</w:t>
      </w: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at the end of the life skills programme. </w:t>
      </w:r>
    </w:p>
    <w:p w14:paraId="442AC6E5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color w:val="000000"/>
          <w:sz w:val="20"/>
          <w:shd w:val="clear" w:color="auto" w:fill="FFFFFF"/>
        </w:rPr>
      </w:pPr>
    </w:p>
    <w:p w14:paraId="381D21CC" w14:textId="4A09CFD5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>Background and aim of the survey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</w:p>
    <w:p w14:paraId="50A66A72" w14:textId="4B4D5368" w:rsidR="00697671" w:rsidRPr="00D05E26" w:rsidRDefault="00697671" w:rsidP="0006265D">
      <w:pPr>
        <w:spacing w:line="276" w:lineRule="auto"/>
        <w:ind w:left="20"/>
        <w:rPr>
          <w:rFonts w:ascii="Arial" w:hAnsi="Arial" w:cs="Arial"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The reason we will ask you some questions, is to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better 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understand 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>how participants learn throughout this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programme.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>We will ask you some questions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before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start of the programme, and 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also </w:t>
      </w:r>
      <w:r w:rsidR="00F4477C" w:rsidRPr="00D05E26">
        <w:rPr>
          <w:rFonts w:ascii="Arial" w:hAnsi="Arial" w:cs="Arial"/>
          <w:color w:val="000000"/>
          <w:sz w:val="20"/>
          <w:shd w:val="clear" w:color="auto" w:fill="FFFFFF"/>
        </w:rPr>
        <w:t>some questions a</w:t>
      </w:r>
      <w:r w:rsidR="0063714F" w:rsidRPr="00D05E26">
        <w:rPr>
          <w:rFonts w:ascii="Arial" w:hAnsi="Arial" w:cs="Arial"/>
          <w:color w:val="000000"/>
          <w:sz w:val="20"/>
          <w:shd w:val="clear" w:color="auto" w:fill="FFFFFF"/>
        </w:rPr>
        <w:t>fter the programme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We hope that this will help us understand the experiences of participants, so that we can improve our programmes for other adolescents like you. </w:t>
      </w:r>
    </w:p>
    <w:p w14:paraId="1B4E815D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2DC5A07B" w14:textId="563DE0B2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>Do you have to take part?</w:t>
      </w: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br/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>It is completely your choice to take part in th</w:t>
      </w:r>
      <w:r w:rsidR="00A80B5B" w:rsidRPr="00D05E26">
        <w:rPr>
          <w:rFonts w:ascii="Arial" w:hAnsi="Arial" w:cs="Arial"/>
          <w:color w:val="000000"/>
          <w:sz w:val="20"/>
          <w:shd w:val="clear" w:color="auto" w:fill="FFFFFF"/>
        </w:rPr>
        <w:t>is interview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It is okay if you do not want to participate. </w:t>
      </w:r>
      <w:r w:rsidR="00860C90" w:rsidRPr="00D05E26">
        <w:rPr>
          <w:rFonts w:ascii="Arial" w:hAnsi="Arial" w:cs="Arial"/>
          <w:color w:val="000000"/>
          <w:sz w:val="20"/>
          <w:shd w:val="clear" w:color="auto" w:fill="FFFFFF"/>
        </w:rPr>
        <w:t>You can take as long as you want to answer questions, or decide not to answer a question if you find it difficult to answer.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You can decide to </w:t>
      </w:r>
      <w:r w:rsidR="00860C90" w:rsidRPr="00D05E26">
        <w:rPr>
          <w:rFonts w:ascii="Arial" w:hAnsi="Arial" w:cs="Arial"/>
          <w:color w:val="000000"/>
          <w:sz w:val="20"/>
          <w:shd w:val="clear" w:color="auto" w:fill="FFFFFF"/>
        </w:rPr>
        <w:t>stop the interview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at any time. You </w:t>
      </w:r>
      <w:r w:rsidR="00860C90" w:rsidRPr="00D05E26">
        <w:rPr>
          <w:rFonts w:ascii="Arial" w:hAnsi="Arial" w:cs="Arial"/>
          <w:color w:val="000000"/>
          <w:sz w:val="20"/>
          <w:shd w:val="clear" w:color="auto" w:fill="FFFFFF"/>
        </w:rPr>
        <w:t>can just tell me if you want to skip a question or stop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>. Your decision will not affect</w:t>
      </w:r>
      <w:r w:rsidR="00B07755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your participation in the programme or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any assistance that you may receive from </w:t>
      </w:r>
      <w:r w:rsidRPr="00D05E26">
        <w:rPr>
          <w:rFonts w:ascii="Arial" w:hAnsi="Arial" w:cs="Arial"/>
          <w:color w:val="000000"/>
          <w:sz w:val="20"/>
          <w:szCs w:val="20"/>
          <w:shd w:val="clear" w:color="auto" w:fill="FFFFFF"/>
        </w:rPr>
        <w:t>Plan International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</w:t>
      </w:r>
    </w:p>
    <w:p w14:paraId="11AA6468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50DA9577" w14:textId="1AF1E92C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>What will happen during the interview?</w:t>
      </w: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br/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The interview will last for about </w:t>
      </w:r>
      <w:r w:rsidR="00A24955" w:rsidRPr="00A24955">
        <w:rPr>
          <w:rFonts w:ascii="Arial" w:hAnsi="Arial" w:cs="Arial"/>
          <w:color w:val="000000"/>
          <w:sz w:val="20"/>
          <w:shd w:val="clear" w:color="auto" w:fill="FFFFFF"/>
          <w:lang w:val="en-US"/>
        </w:rPr>
        <w:t>15-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>20 min. We will ask you some questions about you</w:t>
      </w:r>
      <w:r w:rsidR="00A24955" w:rsidRPr="00A24955">
        <w:rPr>
          <w:rFonts w:ascii="Arial" w:hAnsi="Arial" w:cs="Arial"/>
          <w:color w:val="000000"/>
          <w:sz w:val="20"/>
          <w:shd w:val="clear" w:color="auto" w:fill="FFFFFF"/>
          <w:lang w:val="en-US"/>
        </w:rPr>
        <w:t>rself and your life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</w:t>
      </w:r>
    </w:p>
    <w:p w14:paraId="6CA4CC19" w14:textId="77777777" w:rsidR="00697671" w:rsidRPr="00D05E26" w:rsidRDefault="00697671" w:rsidP="0006265D">
      <w:pPr>
        <w:spacing w:line="276" w:lineRule="auto"/>
        <w:ind w:left="20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13B348E1" w14:textId="4BE95A30" w:rsidR="00697671" w:rsidRPr="00D05E26" w:rsidRDefault="00697671" w:rsidP="0006265D">
      <w:pPr>
        <w:spacing w:line="276" w:lineRule="auto"/>
        <w:ind w:left="20"/>
        <w:contextualSpacing/>
        <w:rPr>
          <w:rFonts w:ascii="Arial" w:hAnsi="Arial" w:cs="Arial"/>
          <w:color w:val="000000"/>
          <w:sz w:val="20"/>
          <w:shd w:val="clear" w:color="auto" w:fill="FFFFFF"/>
        </w:rPr>
      </w:pP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What happens to the data provided? </w:t>
      </w:r>
      <w:r w:rsidRPr="00D05E26">
        <w:rPr>
          <w:rFonts w:ascii="Arial" w:hAnsi="Arial" w:cs="Arial"/>
          <w:b/>
          <w:color w:val="000000"/>
          <w:sz w:val="20"/>
          <w:shd w:val="clear" w:color="auto" w:fill="FFFFFF"/>
        </w:rPr>
        <w:br/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What you will tell </w:t>
      </w:r>
      <w:r w:rsidR="00EC3985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today, </w:t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me will not be shared with anyone in your family or community. 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Only </w:t>
      </w:r>
      <w:r w:rsidR="008D2397" w:rsidRPr="00D05E26">
        <w:rPr>
          <w:rFonts w:ascii="Arial" w:hAnsi="Arial" w:cs="Arial"/>
          <w:color w:val="000000"/>
          <w:sz w:val="20"/>
          <w:shd w:val="clear" w:color="auto" w:fill="FFFFFF"/>
        </w:rPr>
        <w:t>Plan International staff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will have access to </w:t>
      </w:r>
      <w:r w:rsidR="00EC3985" w:rsidRPr="00D05E26">
        <w:rPr>
          <w:rFonts w:ascii="Arial" w:hAnsi="Arial" w:cs="Arial"/>
          <w:color w:val="000000"/>
          <w:sz w:val="20"/>
          <w:shd w:val="clear" w:color="auto" w:fill="FFFFFF"/>
        </w:rPr>
        <w:t>this information</w:t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>, but nobody will know that it is you who said it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. The data that you provide will be </w:t>
      </w:r>
      <w:r w:rsidR="008D2397" w:rsidRPr="00D05E26">
        <w:rPr>
          <w:rFonts w:ascii="Arial" w:hAnsi="Arial" w:cs="Arial"/>
          <w:color w:val="000000"/>
          <w:sz w:val="20"/>
          <w:shd w:val="clear" w:color="auto" w:fill="FFFFFF"/>
        </w:rPr>
        <w:t>used by us to understand the results of the programme</w:t>
      </w:r>
      <w:r w:rsidR="00FD544A" w:rsidRPr="00D05E26">
        <w:rPr>
          <w:rFonts w:ascii="Arial" w:hAnsi="Arial" w:cs="Arial"/>
          <w:color w:val="000000"/>
          <w:sz w:val="20"/>
          <w:shd w:val="clear" w:color="auto" w:fill="FFFFFF"/>
        </w:rPr>
        <w:t>.</w:t>
      </w:r>
      <w:r w:rsidRPr="00D05E26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</w:p>
    <w:p w14:paraId="2E1595C7" w14:textId="77777777" w:rsidR="00106133" w:rsidRPr="00A17CAF" w:rsidRDefault="00106133" w:rsidP="0006265D">
      <w:pPr>
        <w:spacing w:line="276" w:lineRule="auto"/>
        <w:rPr>
          <w:rFonts w:ascii="Arial" w:hAnsi="Arial" w:cs="Arial"/>
          <w:b/>
          <w:bCs/>
          <w:color w:val="0070C0"/>
          <w:lang w:val="en-GB"/>
        </w:rPr>
      </w:pPr>
      <w:r w:rsidRPr="00A17CAF">
        <w:rPr>
          <w:rFonts w:ascii="Arial" w:hAnsi="Arial" w:cs="Arial"/>
          <w:b/>
          <w:bCs/>
          <w:color w:val="0070C0"/>
          <w:lang w:val="en-GB"/>
        </w:rPr>
        <w:br w:type="page"/>
      </w:r>
    </w:p>
    <w:p w14:paraId="4DF5214F" w14:textId="53E511E7" w:rsidR="005206F2" w:rsidRPr="00A17CAF" w:rsidRDefault="00106133" w:rsidP="008D5BEB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lastRenderedPageBreak/>
        <w:t>II</w:t>
      </w:r>
      <w:r w:rsidR="004E5D85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I</w:t>
      </w:r>
      <w:r w:rsidR="00A8003C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. </w:t>
      </w:r>
      <w:r w:rsidR="00665BF8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Pre- and post</w:t>
      </w:r>
      <w:r w:rsidR="00EE7433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-</w:t>
      </w:r>
      <w:r w:rsidR="00665BF8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q</w:t>
      </w:r>
      <w:r w:rsidR="00A8003C"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uestio</w:t>
      </w:r>
      <w:r w:rsidR="00622BE1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ns</w:t>
      </w:r>
    </w:p>
    <w:p w14:paraId="51A87DD6" w14:textId="269D1531" w:rsidR="00106133" w:rsidRDefault="00106133" w:rsidP="008617AC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</w:p>
    <w:p w14:paraId="7342CCB8" w14:textId="79471A23" w:rsidR="00423AC6" w:rsidRPr="00423AC6" w:rsidRDefault="00423AC6" w:rsidP="008617AC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423AC6">
        <w:rPr>
          <w:rFonts w:ascii="Arial" w:hAnsi="Arial" w:cs="Arial"/>
          <w:color w:val="000000" w:themeColor="text1"/>
          <w:sz w:val="20"/>
          <w:szCs w:val="20"/>
          <w:lang w:val="en-GB"/>
        </w:rPr>
        <w:t>These questions are administered both before and after the programme.</w:t>
      </w:r>
    </w:p>
    <w:p w14:paraId="46C7975B" w14:textId="77777777" w:rsidR="00423AC6" w:rsidRPr="00A17CAF" w:rsidRDefault="00423AC6" w:rsidP="008617AC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</w:p>
    <w:tbl>
      <w:tblPr>
        <w:tblW w:w="9214" w:type="dxa"/>
        <w:tblInd w:w="-1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2694"/>
        <w:gridCol w:w="2268"/>
        <w:gridCol w:w="1985"/>
        <w:gridCol w:w="1701"/>
      </w:tblGrid>
      <w:tr w:rsidR="00467398" w:rsidRPr="00A17CAF" w14:paraId="3E87E2EB" w14:textId="4D3EF3E7" w:rsidTr="00511F8E">
        <w:trPr>
          <w:tblHeader/>
        </w:trPr>
        <w:tc>
          <w:tcPr>
            <w:tcW w:w="3260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05D93" w14:textId="7DC7F2C6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shd w:val="clear" w:color="auto" w:fill="595959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QUESTION</w:t>
            </w:r>
          </w:p>
        </w:tc>
        <w:tc>
          <w:tcPr>
            <w:tcW w:w="2268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29A48" w14:textId="4F756673" w:rsidR="00467398" w:rsidRPr="00A17CAF" w:rsidRDefault="00467398" w:rsidP="008D5BEB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ANSWER</w:t>
            </w:r>
          </w:p>
        </w:tc>
        <w:tc>
          <w:tcPr>
            <w:tcW w:w="1985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599BD" w14:textId="46F944DC" w:rsidR="00467398" w:rsidRPr="00A17CAF" w:rsidRDefault="00467398" w:rsidP="008D5BEB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INSTRUCTION</w:t>
            </w:r>
          </w:p>
        </w:tc>
        <w:tc>
          <w:tcPr>
            <w:tcW w:w="1701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</w:tcPr>
          <w:p w14:paraId="031FCF8C" w14:textId="2ABAE1EC" w:rsidR="00467398" w:rsidRPr="00A17CAF" w:rsidRDefault="000F3ED4" w:rsidP="008D5BEB">
            <w:pPr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INDICATOR</w:t>
            </w:r>
          </w:p>
        </w:tc>
      </w:tr>
      <w:tr w:rsidR="008617AC" w:rsidRPr="00A17CAF" w14:paraId="3E29D89E" w14:textId="7669CD2D" w:rsidTr="00AF64FA">
        <w:tc>
          <w:tcPr>
            <w:tcW w:w="9214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EDEDED" w:themeFill="accent3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134B4" w14:textId="2AFF46E0" w:rsidR="008617AC" w:rsidRPr="00A17CAF" w:rsidRDefault="008617AC" w:rsidP="008D5BEB">
            <w:pPr>
              <w:ind w:left="2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Consent</w:t>
            </w:r>
          </w:p>
        </w:tc>
      </w:tr>
      <w:tr w:rsidR="00467398" w:rsidRPr="00A17CAF" w14:paraId="5259F58A" w14:textId="677FC9CF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92390" w14:textId="5A4DA408" w:rsidR="00467398" w:rsidRPr="00A17CAF" w:rsidRDefault="00B32885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67398" w:rsidRPr="00A17CAF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6557B" w14:textId="1642178F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Do you agree to speak with me? </w:t>
            </w:r>
          </w:p>
        </w:tc>
        <w:tc>
          <w:tcPr>
            <w:tcW w:w="226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276D" w14:textId="77777777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Yes  </w:t>
            </w:r>
          </w:p>
          <w:p w14:paraId="4B874EF9" w14:textId="4A32C940" w:rsidR="00467398" w:rsidRPr="00A17CAF" w:rsidRDefault="00467398" w:rsidP="008D5BEB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F2F2F2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B. No</w:t>
            </w:r>
          </w:p>
        </w:tc>
        <w:tc>
          <w:tcPr>
            <w:tcW w:w="198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8026" w14:textId="192945B3" w:rsidR="00467398" w:rsidRPr="00A17CAF" w:rsidRDefault="00467398" w:rsidP="008D5BEB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Select one. If “No”, end the interview</w:t>
            </w:r>
          </w:p>
        </w:tc>
        <w:tc>
          <w:tcPr>
            <w:tcW w:w="1701" w:type="dxa"/>
            <w:tcBorders>
              <w:right w:val="single" w:sz="8" w:space="0" w:color="000000" w:themeColor="text1"/>
            </w:tcBorders>
          </w:tcPr>
          <w:p w14:paraId="2C6E0409" w14:textId="77777777" w:rsidR="00467398" w:rsidRPr="00A17CAF" w:rsidRDefault="00467398" w:rsidP="008D5BEB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73780DCC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426F9" w14:textId="1B5DF5B8" w:rsidR="00511F8E" w:rsidRPr="00A17CAF" w:rsidRDefault="00511F8E" w:rsidP="008D5BEB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Say: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am going to read you some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statements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For each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statement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want you to think about your own feelings and tell me how much you agree or disagree. You can tell me you agree a lot, agree a little, disagree a lot or disagree a little. Let’s try an example: Green is the most beautiful colour. Do you strongly agree, agree, disagree, or strongly disagree?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nl-NL"/>
              </w:rPr>
              <w:t>”</w:t>
            </w:r>
          </w:p>
        </w:tc>
      </w:tr>
      <w:tr w:rsidR="00511F8E" w:rsidRPr="00A17CAF" w14:paraId="19DD9B27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46C5B" w14:textId="7167C09A" w:rsidR="00511F8E" w:rsidRPr="00511F8E" w:rsidRDefault="00511F8E" w:rsidP="008D5BEB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1F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Social support</w:t>
            </w:r>
          </w:p>
        </w:tc>
      </w:tr>
      <w:tr w:rsidR="00511F8E" w:rsidRPr="00A17CAF" w14:paraId="1AD51A57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B5E0F" w14:textId="1AC2094D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C244F2D" w14:textId="419F4B11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generally feel positive about myself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70FAC36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4F4E4FB6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0A54C686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7150A82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3E4F666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67FE3023" w14:textId="0717C0CE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D8990CC" w14:textId="66FF0E9B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Select one</w:t>
            </w:r>
            <w:r w:rsidR="009147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1479B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36E9583" w14:textId="77777777" w:rsidR="00511F8E" w:rsidRDefault="00511F8E" w:rsidP="00511F8E">
            <w:pPr>
              <w:spacing w:before="80" w:after="8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Output indicator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3.2.1</w:t>
            </w:r>
          </w:p>
          <w:p w14:paraId="4184B308" w14:textId="746ABDFE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 xml:space="preserve">% of </w:t>
            </w:r>
            <w:r>
              <w:rPr>
                <w:rFonts w:ascii="Arial" w:hAnsi="Arial" w:cs="Arial"/>
                <w:sz w:val="20"/>
                <w:szCs w:val="20"/>
              </w:rPr>
              <w:t xml:space="preserve">adolescents 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who </w:t>
            </w:r>
            <w:r>
              <w:rPr>
                <w:rFonts w:ascii="Arial" w:hAnsi="Arial" w:cs="Arial"/>
                <w:sz w:val="20"/>
                <w:szCs w:val="20"/>
              </w:rPr>
              <w:t>report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improved social suppor</w:t>
            </w:r>
            <w:r w:rsidRPr="00DC2CB8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</w:p>
        </w:tc>
      </w:tr>
      <w:tr w:rsidR="00511F8E" w:rsidRPr="00A17CAF" w14:paraId="6FB2EBCD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92DB9" w14:textId="091D233E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94C018E" w14:textId="71C9E4D5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 have friends who I trust and enjoy spending time with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95CB337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24543E4B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4EE679A5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7AD583D5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6C2F7AD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3E45511" w14:textId="74894D1E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9A034A8" w14:textId="52607A33" w:rsidR="00511F8E" w:rsidRDefault="00511F8E" w:rsidP="00511F8E">
            <w:pPr>
              <w:widowControl w:val="0"/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210F5CF" w14:textId="7777777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7F762273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2520" w14:textId="7CF1589E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0DD1964" w14:textId="3BB40EBA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am comfortable in asking others for help if I need to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5A5D2EF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4599DABD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3A695C2D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77020A2E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244D6CC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3D23BFDC" w14:textId="49525DF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F842D0C" w14:textId="77EBA07F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CC0E74C" w14:textId="7777777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12274626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10F9D" w14:textId="58335B59" w:rsidR="00511F8E" w:rsidRPr="00A17CAF" w:rsidRDefault="00B32885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="00511F8E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CD0AA96" w14:textId="2C40A035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If I have a problem, I know another adult (other than parents/caregivers) who I trust and who I can turn to for support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47A9E70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5F1D0BE6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785E4EE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550586F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5016F78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C2D314F" w14:textId="1C223143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CC95E12" w14:textId="66C8948E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42A9F20" w14:textId="77777777" w:rsidR="00511F8E" w:rsidRPr="00A17CAF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F8E" w:rsidRPr="00A17CAF" w14:paraId="477E1AA3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5B498" w14:textId="53FB4349" w:rsidR="00511F8E" w:rsidRP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1F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Safety and protection</w:t>
            </w:r>
          </w:p>
        </w:tc>
      </w:tr>
      <w:tr w:rsidR="00511F8E" w:rsidRPr="00A17CAF" w14:paraId="67C2695F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E0E32" w14:textId="61CACB4F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>5.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CB3392E" w14:textId="28B766FF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feel safe in my community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EF70C32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069B9F8D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1B449F58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32A1B282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004A0045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72A56935" w14:textId="31F8FEC8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EC20BBE" w14:textId="3852FC79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6E73237" w14:textId="77777777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Output indicator 1.3 </w:t>
            </w:r>
          </w:p>
          <w:p w14:paraId="05494AAC" w14:textId="3E7E2D9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 xml:space="preserve">% of adolescents who </w:t>
            </w:r>
            <w:r>
              <w:rPr>
                <w:rFonts w:ascii="Arial" w:hAnsi="Arial" w:cs="Arial"/>
                <w:sz w:val="20"/>
                <w:szCs w:val="20"/>
              </w:rPr>
              <w:t>know how to stay safe and healthy</w:t>
            </w:r>
          </w:p>
        </w:tc>
      </w:tr>
      <w:tr w:rsidR="00511F8E" w:rsidRPr="00A17CAF" w14:paraId="11B1565D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6F9C1" w14:textId="6737367A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6.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B98321D" w14:textId="62AC9090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If I experience something that makes me feel unsafe,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I know where to go for support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132BFA7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62EF2D40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0CA7EA50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20D4AE6B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A3410E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38C74393" w14:textId="5A79DD3D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782B5A" w14:textId="10294D26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0AA9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lastRenderedPageBreak/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0240A70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0B5B0AF5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C053B" w14:textId="13277A32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7.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281602F" w14:textId="1B815212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If a friend experiences violence, I would know where and how to report it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B3636E8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79E54F39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6D1D41F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16781E69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93363D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0853A3F3" w14:textId="638AADDC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BC54F96" w14:textId="5A3CC0F0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10AA9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B8AEAB6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2B6EEB3D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E2C1B" w14:textId="23DC1322" w:rsidR="00511F8E" w:rsidRPr="00511F8E" w:rsidRDefault="00A252DF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Health</w:t>
            </w:r>
          </w:p>
        </w:tc>
      </w:tr>
      <w:tr w:rsidR="00511F8E" w:rsidRPr="00A17CAF" w14:paraId="40C58C16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EEF69" w14:textId="5229C84D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8.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CF35772" w14:textId="6DA19AC4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feel confident to talk to one of my parents if I have questions or concerns about my body or health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BBB4125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09BF10AC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01EF3D1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5206CA48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698B17D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E6EBB7C" w14:textId="181E1189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91B3C52" w14:textId="54936F5D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687FB7C" w14:textId="77777777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Output indicator 1.3 </w:t>
            </w:r>
          </w:p>
          <w:p w14:paraId="44E5D913" w14:textId="19C79B7E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 xml:space="preserve">% of adolescents who </w:t>
            </w:r>
            <w:r>
              <w:rPr>
                <w:rFonts w:ascii="Arial" w:hAnsi="Arial" w:cs="Arial"/>
                <w:sz w:val="20"/>
                <w:szCs w:val="20"/>
              </w:rPr>
              <w:t>know how to stay safe and healthy</w:t>
            </w:r>
          </w:p>
        </w:tc>
      </w:tr>
      <w:tr w:rsidR="00511F8E" w:rsidRPr="00A17CAF" w14:paraId="2AFB77CA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C984A" w14:textId="762527DA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9.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BAB5322" w14:textId="57AE1474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 can safely access sanitary pads when I need them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C538E97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3C9218A3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4BC800A1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52CCEB0B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A61D49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36A109C2" w14:textId="3624BB22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B00191D" w14:textId="3A2BD5E1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6094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DD04BDF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1668AE25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910CD" w14:textId="23D69326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5A6696F" w14:textId="3EB8DA00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know how pregnancy can be prevented or delayed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49013DB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36569AF1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3382D5FC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3D57F47F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724B7EB4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5C277C72" w14:textId="5548C609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1DE194C" w14:textId="63E230D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C6094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07D6A6C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354FAE00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256D" w14:textId="4CD6BA05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528C">
              <w:rPr>
                <w:rFonts w:ascii="Arial" w:hAnsi="Arial" w:cs="Arial"/>
                <w:b/>
                <w:sz w:val="20"/>
                <w:szCs w:val="20"/>
                <w:lang w:val="en-US"/>
              </w:rPr>
              <w:t>Parent-child relationship</w:t>
            </w:r>
            <w:r w:rsidRPr="007D5BF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511F8E" w:rsidRPr="00A17CAF" w14:paraId="1289D14B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F7709" w14:textId="333C2325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11.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126748D" w14:textId="18FC27E5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My relationship with my parents/caregivers is generally positive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C933298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56089FC0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23E55AE0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30DBF9D9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020CD5B3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1B522EB9" w14:textId="416EDBAA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AD73F75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7512843" w14:textId="77777777" w:rsidR="00511F8E" w:rsidRDefault="00511F8E" w:rsidP="00511F8E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Output i</w:t>
            </w: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ndicator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3.1</w:t>
            </w:r>
            <w:r w:rsidRPr="00EE74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6EAA3395" w14:textId="4F82484A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E7433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dolescents who </w:t>
            </w:r>
            <w:r>
              <w:rPr>
                <w:rFonts w:ascii="Arial" w:hAnsi="Arial" w:cs="Arial"/>
                <w:sz w:val="20"/>
                <w:szCs w:val="20"/>
              </w:rPr>
              <w:t>report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positive ways to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communicate and </w:t>
            </w:r>
            <w:r>
              <w:rPr>
                <w:rFonts w:ascii="Arial" w:hAnsi="Arial" w:cs="Arial"/>
                <w:sz w:val="20"/>
                <w:szCs w:val="20"/>
              </w:rPr>
              <w:t xml:space="preserve">solve </w:t>
            </w:r>
            <w:r w:rsidRPr="00BF4449">
              <w:rPr>
                <w:rFonts w:ascii="Arial" w:hAnsi="Arial" w:cs="Arial"/>
                <w:sz w:val="20"/>
                <w:szCs w:val="20"/>
              </w:rPr>
              <w:t>problem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511F8E" w:rsidRPr="00A17CAF" w14:paraId="1CBC8B55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B171" w14:textId="45BDED78" w:rsidR="00511F8E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12.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795FD3C" w14:textId="5D3E2C56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When I have a disagreement with my parent/caregiver, I usually solve it peacefully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59C4A70" w14:textId="77777777" w:rsidR="00511F8E" w:rsidRPr="00A17CAF" w:rsidRDefault="00511F8E" w:rsidP="00511F8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17E08162" w14:textId="77777777" w:rsidR="00511F8E" w:rsidRPr="00A17CAF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1AD04626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431FE676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39D921B9" w14:textId="77777777" w:rsidR="00511F8E" w:rsidRDefault="00511F8E" w:rsidP="00511F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5020E80C" w14:textId="59EF7C6A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972FAF0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B119636" w14:textId="77777777" w:rsid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511F8E" w:rsidRPr="00A17CAF" w14:paraId="33ED9BE1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3923B" w14:textId="5B617FBF" w:rsidR="00511F8E" w:rsidRPr="00511F8E" w:rsidRDefault="00511F8E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1F8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Access to services</w:t>
            </w:r>
          </w:p>
        </w:tc>
      </w:tr>
      <w:tr w:rsidR="00B32885" w:rsidRPr="00A17CAF" w14:paraId="55EFA506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01E82" w14:textId="1F3E9896" w:rsidR="00B32885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13.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FF30B0" w14:textId="236E6D35" w:rsidR="00B32885" w:rsidRP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I can confidently participate in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recreational </w:t>
            </w: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activities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organised for people </w:t>
            </w:r>
            <w:r w:rsidR="00A252DF">
              <w:rPr>
                <w:rFonts w:ascii="Arial" w:hAnsi="Arial" w:cs="Arial"/>
                <w:sz w:val="20"/>
                <w:szCs w:val="20"/>
                <w:lang w:val="en-GB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my age in the community</w:t>
            </w: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559C44D" w14:textId="77777777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4FCC7E09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730C04B8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2F1E04CD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2DAAECFD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0BFBAEC3" w14:textId="11526873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16C3054" w14:textId="5399491F" w:rsid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lastRenderedPageBreak/>
              <w:t>Select one answer.</w:t>
            </w:r>
          </w:p>
        </w:tc>
        <w:tc>
          <w:tcPr>
            <w:tcW w:w="1701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82A1055" w14:textId="77777777" w:rsidR="00B32885" w:rsidRDefault="00B32885" w:rsidP="00B32885">
            <w:pPr>
              <w:spacing w:before="80" w:after="8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F64F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Output indicator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3.2.2</w:t>
            </w:r>
          </w:p>
          <w:p w14:paraId="20C145FA" w14:textId="77777777" w:rsidR="00B32885" w:rsidRPr="00EE7433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449">
              <w:rPr>
                <w:rFonts w:ascii="Arial" w:hAnsi="Arial" w:cs="Arial"/>
                <w:sz w:val="20"/>
                <w:szCs w:val="20"/>
              </w:rPr>
              <w:t xml:space="preserve">% of adolescents who </w:t>
            </w:r>
            <w:r>
              <w:rPr>
                <w:rFonts w:ascii="Arial" w:hAnsi="Arial" w:cs="Arial"/>
                <w:sz w:val="20"/>
                <w:szCs w:val="20"/>
              </w:rPr>
              <w:t>know where and how to access</w:t>
            </w:r>
            <w:r w:rsidRPr="00BF4449">
              <w:rPr>
                <w:rFonts w:ascii="Arial" w:hAnsi="Arial" w:cs="Arial"/>
                <w:sz w:val="20"/>
                <w:szCs w:val="20"/>
              </w:rPr>
              <w:t xml:space="preserve"> local services</w:t>
            </w:r>
          </w:p>
          <w:p w14:paraId="3E86D6EA" w14:textId="77777777" w:rsidR="00B32885" w:rsidRDefault="00B32885" w:rsidP="00511F8E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B32885" w:rsidRPr="00A17CAF" w14:paraId="1B8B4AB7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0D764" w14:textId="41CA5436" w:rsidR="00B32885" w:rsidRP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14. 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8D3EC13" w14:textId="0CB7A492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can confidently go to a clinic if I need information about my health or health services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C311D46" w14:textId="77777777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033CF507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5490C4EA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50DF27C4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1C05641F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45145916" w14:textId="15DEAB8B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8AA8612" w14:textId="1A67A26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0E63BA8" w14:textId="7777777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B32885" w:rsidRPr="00A17CAF" w14:paraId="34C78283" w14:textId="77777777" w:rsidTr="00511F8E">
        <w:tc>
          <w:tcPr>
            <w:tcW w:w="566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7BC24" w14:textId="4A1D9090" w:rsidR="00B32885" w:rsidRP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2885">
              <w:rPr>
                <w:rFonts w:ascii="Arial" w:hAnsi="Arial" w:cs="Arial"/>
                <w:sz w:val="20"/>
                <w:szCs w:val="20"/>
                <w:lang w:val="en-GB"/>
              </w:rPr>
              <w:t>15.</w:t>
            </w:r>
          </w:p>
        </w:tc>
        <w:tc>
          <w:tcPr>
            <w:tcW w:w="269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6797B1C" w14:textId="63D0743B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can confidently go to the local police if I need to report a concern</w:t>
            </w:r>
          </w:p>
        </w:tc>
        <w:tc>
          <w:tcPr>
            <w:tcW w:w="2268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F07DD24" w14:textId="77777777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Strongly agree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14:paraId="7BBB9986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Agree</w:t>
            </w:r>
          </w:p>
          <w:p w14:paraId="66FD95A6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C.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Disagree</w:t>
            </w:r>
          </w:p>
          <w:p w14:paraId="2962F7C5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Strongly disagree</w:t>
            </w:r>
          </w:p>
          <w:p w14:paraId="54C7FAB6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7D74A654" w14:textId="16E9F029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F. No response</w:t>
            </w:r>
          </w:p>
        </w:tc>
        <w:tc>
          <w:tcPr>
            <w:tcW w:w="1985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F1DD774" w14:textId="27AF18C8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Select one answer.</w:t>
            </w:r>
          </w:p>
        </w:tc>
        <w:tc>
          <w:tcPr>
            <w:tcW w:w="1701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6DF6F8F" w14:textId="77777777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B32885" w:rsidRPr="00A17CAF" w14:paraId="0089E255" w14:textId="77777777" w:rsidTr="00511F8E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1CA46" w14:textId="3D844E3B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Say: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Now I am going to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ask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an open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question instead of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 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statement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B3288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You</w:t>
            </w:r>
            <w:r w:rsidRPr="00695A2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can just answer whatever you think or feel.</w:t>
            </w:r>
            <w:r w:rsidRPr="00695A27">
              <w:rPr>
                <w:rFonts w:ascii="Arial" w:hAnsi="Arial" w:cs="Arial"/>
                <w:sz w:val="20"/>
                <w:szCs w:val="20"/>
                <w:lang w:val="en-US"/>
              </w:rPr>
              <w:t>”</w:t>
            </w:r>
          </w:p>
        </w:tc>
      </w:tr>
      <w:tr w:rsidR="00B32885" w:rsidRPr="00A17CAF" w14:paraId="68B2FA99" w14:textId="77777777" w:rsidTr="00AF64FA">
        <w:tc>
          <w:tcPr>
            <w:tcW w:w="9214" w:type="dxa"/>
            <w:gridSpan w:val="5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EDEDED" w:themeFill="accent3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FCF5" w14:textId="3D6CF1A3" w:rsidR="00B32885" w:rsidRDefault="00B32885" w:rsidP="00B32885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Coping with stress</w:t>
            </w:r>
          </w:p>
        </w:tc>
      </w:tr>
      <w:tr w:rsidR="00B32885" w:rsidRPr="00A17CAF" w14:paraId="3B7DA774" w14:textId="77777777" w:rsidTr="00511F8E">
        <w:tc>
          <w:tcPr>
            <w:tcW w:w="566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C775C" w14:textId="153A6AA2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16.</w:t>
            </w:r>
          </w:p>
        </w:tc>
        <w:tc>
          <w:tcPr>
            <w:tcW w:w="2694" w:type="dxa"/>
            <w:vMerge w:val="restart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CF82C" w14:textId="7EA84B5D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Think about how you have felt in the past week. 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Wh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at are things that you do when you feel worried or overwhelmed?</w:t>
            </w:r>
          </w:p>
          <w:p w14:paraId="5BCBD112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098C6" w14:textId="686459D3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198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1B9B9" w14:textId="27B7B39D" w:rsidR="00B32885" w:rsidRPr="00AF64FA" w:rsidRDefault="00B32885" w:rsidP="00B32885">
            <w:pPr>
              <w:spacing w:line="276" w:lineRule="auto"/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</w:pP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Note down the response (qualitative)</w:t>
            </w:r>
          </w:p>
        </w:tc>
        <w:tc>
          <w:tcPr>
            <w:tcW w:w="1701" w:type="dxa"/>
            <w:vMerge w:val="restart"/>
            <w:tcBorders>
              <w:right w:val="single" w:sz="8" w:space="0" w:color="000000" w:themeColor="text1"/>
            </w:tcBorders>
          </w:tcPr>
          <w:p w14:paraId="311D7A11" w14:textId="52E0B637" w:rsidR="00B32885" w:rsidRPr="00AF64FA" w:rsidRDefault="00B32885" w:rsidP="00B32885">
            <w:pPr>
              <w:spacing w:before="80" w:after="80"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Output indicator 1.2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20C13C5" w14:textId="77777777" w:rsidR="00B32885" w:rsidRDefault="00B32885" w:rsidP="00B32885">
            <w:pPr>
              <w:spacing w:before="80" w:after="8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of adolescents who can describe positive ways to deal with stress</w:t>
            </w:r>
          </w:p>
          <w:p w14:paraId="778EC738" w14:textId="77777777" w:rsidR="00B32885" w:rsidRPr="00A17CAF" w:rsidRDefault="00B32885" w:rsidP="00B32885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32885" w:rsidRPr="00A17CAF" w14:paraId="391C1F25" w14:textId="77777777" w:rsidTr="00511F8E">
        <w:tc>
          <w:tcPr>
            <w:tcW w:w="56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DED92" w14:textId="77777777" w:rsidR="00B32885" w:rsidRPr="007D5BF2" w:rsidRDefault="00B32885" w:rsidP="00B328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Merge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FF17B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D45C" w14:textId="61F26F08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Mentions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mostly positive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way of coping with stress  </w:t>
            </w:r>
          </w:p>
          <w:p w14:paraId="3CFDCC0D" w14:textId="77777777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B.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ention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 both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positive and negative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way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 of coping with stress</w:t>
            </w:r>
          </w:p>
          <w:p w14:paraId="6F89E7A9" w14:textId="77777777" w:rsidR="00B32885" w:rsidRPr="00A17CAF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C. Mentions </w:t>
            </w:r>
            <w:r w:rsidRPr="00896C4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mostly negative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ways of coping with stress</w:t>
            </w:r>
          </w:p>
          <w:p w14:paraId="383C37E7" w14:textId="2C9B06A6" w:rsidR="00B32885" w:rsidRDefault="00B32885" w:rsidP="00B328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 D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>on’t know</w:t>
            </w:r>
          </w:p>
          <w:p w14:paraId="7B3F9D53" w14:textId="1F17D87C" w:rsidR="00B32885" w:rsidRPr="00A17CAF" w:rsidRDefault="00B32885" w:rsidP="00B3288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A17CAF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No response</w:t>
            </w:r>
          </w:p>
        </w:tc>
        <w:tc>
          <w:tcPr>
            <w:tcW w:w="198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36858" w14:textId="1FE499AA" w:rsidR="00B32885" w:rsidRPr="00AF64FA" w:rsidRDefault="00B32885" w:rsidP="00B32885">
            <w:pPr>
              <w:widowControl w:val="0"/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</w:pP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Based on the response, select the answer that applies</w:t>
            </w:r>
            <w:r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 xml:space="preserve"> strongest</w:t>
            </w:r>
            <w:r w:rsidRPr="00AF64FA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.</w:t>
            </w:r>
          </w:p>
        </w:tc>
        <w:tc>
          <w:tcPr>
            <w:tcW w:w="1701" w:type="dxa"/>
            <w:vMerge/>
            <w:tcBorders>
              <w:right w:val="single" w:sz="8" w:space="0" w:color="000000" w:themeColor="text1"/>
            </w:tcBorders>
          </w:tcPr>
          <w:p w14:paraId="1646E717" w14:textId="77777777" w:rsidR="00B32885" w:rsidRPr="00A17CAF" w:rsidRDefault="00B32885" w:rsidP="00B32885">
            <w:pPr>
              <w:widowControl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02D90C3" w14:textId="77777777" w:rsidR="00106133" w:rsidRPr="00AF64FA" w:rsidRDefault="00106133" w:rsidP="008D5BEB">
      <w:pPr>
        <w:spacing w:line="276" w:lineRule="auto"/>
        <w:ind w:left="20"/>
        <w:rPr>
          <w:rFonts w:ascii="Arial" w:hAnsi="Arial" w:cs="Arial"/>
          <w:sz w:val="20"/>
          <w:szCs w:val="20"/>
        </w:rPr>
      </w:pPr>
    </w:p>
    <w:p w14:paraId="642A9BD1" w14:textId="77777777" w:rsidR="00106133" w:rsidRPr="00A17CAF" w:rsidRDefault="00106133" w:rsidP="008D5BEB">
      <w:pPr>
        <w:spacing w:line="276" w:lineRule="auto"/>
        <w:rPr>
          <w:rFonts w:ascii="Arial" w:hAnsi="Arial" w:cs="Arial"/>
          <w:lang w:val="en-GB"/>
        </w:rPr>
      </w:pPr>
    </w:p>
    <w:p w14:paraId="5796A785" w14:textId="31C0B6AB" w:rsidR="00BC7EC0" w:rsidRPr="00A17CAF" w:rsidRDefault="00BC7EC0" w:rsidP="00BC7EC0">
      <w:pPr>
        <w:spacing w:line="276" w:lineRule="auto"/>
        <w:ind w:left="20"/>
        <w:rPr>
          <w:rFonts w:ascii="Arial" w:hAnsi="Arial" w:cs="Arial"/>
          <w:b/>
          <w:bCs/>
          <w:color w:val="0070C0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IV</w:t>
      </w: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 xml:space="preserve">. </w:t>
      </w: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Additional post-q</w:t>
      </w:r>
      <w:r w:rsidRPr="00A17CAF"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uestio</w:t>
      </w:r>
      <w:r>
        <w:rPr>
          <w:rFonts w:ascii="Arial" w:hAnsi="Arial" w:cs="Arial"/>
          <w:b/>
          <w:bCs/>
          <w:color w:val="0070C0"/>
          <w:sz w:val="22"/>
          <w:szCs w:val="22"/>
          <w:lang w:val="en-GB"/>
        </w:rPr>
        <w:t>ns</w:t>
      </w:r>
    </w:p>
    <w:p w14:paraId="49A570FB" w14:textId="6195A6E3" w:rsidR="00BC7EC0" w:rsidRDefault="00BC7EC0" w:rsidP="00BC7EC0">
      <w:pPr>
        <w:spacing w:line="276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</w:p>
    <w:p w14:paraId="45304DF2" w14:textId="1980AD09" w:rsidR="00BC7EC0" w:rsidRDefault="003A2DFA" w:rsidP="00BC7EC0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>
        <w:rPr>
          <w:rFonts w:ascii="Arial" w:hAnsi="Arial" w:cs="Arial"/>
          <w:color w:val="000000" w:themeColor="text1"/>
          <w:sz w:val="20"/>
          <w:szCs w:val="20"/>
          <w:lang w:val="en-GB"/>
        </w:rPr>
        <w:t>T</w:t>
      </w:r>
      <w:r w:rsidR="00BC7EC0" w:rsidRPr="00BC7EC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he following questions </w:t>
      </w:r>
      <w:r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are </w:t>
      </w:r>
      <w:r>
        <w:rPr>
          <w:rFonts w:ascii="Arial" w:hAnsi="Arial" w:cs="Arial"/>
          <w:color w:val="000000" w:themeColor="text1"/>
          <w:sz w:val="20"/>
          <w:szCs w:val="20"/>
          <w:u w:val="single"/>
          <w:lang w:val="en-GB"/>
        </w:rPr>
        <w:t>only administered</w:t>
      </w:r>
      <w:r w:rsidRPr="003A2DFA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r w:rsidR="00BC7EC0" w:rsidRPr="00BC7EC0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after completion of the programme (post-survey only). </w:t>
      </w:r>
    </w:p>
    <w:p w14:paraId="26409BB3" w14:textId="77777777" w:rsidR="00BC7EC0" w:rsidRPr="00BC7EC0" w:rsidRDefault="00BC7EC0" w:rsidP="00BC7EC0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en-GB"/>
        </w:rPr>
      </w:pPr>
    </w:p>
    <w:tbl>
      <w:tblPr>
        <w:tblW w:w="9214" w:type="dxa"/>
        <w:tblInd w:w="-1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2835"/>
        <w:gridCol w:w="2694"/>
        <w:gridCol w:w="3118"/>
      </w:tblGrid>
      <w:tr w:rsidR="00C90ADC" w:rsidRPr="00A17CAF" w14:paraId="45B35CE6" w14:textId="77777777" w:rsidTr="00C90ADC">
        <w:trPr>
          <w:tblHeader/>
        </w:trPr>
        <w:tc>
          <w:tcPr>
            <w:tcW w:w="3402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3AF4" w14:textId="77777777" w:rsidR="00C90ADC" w:rsidRPr="00A17CAF" w:rsidRDefault="00C90ADC" w:rsidP="009D315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shd w:val="clear" w:color="auto" w:fill="595959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QUESTION</w:t>
            </w:r>
          </w:p>
        </w:tc>
        <w:tc>
          <w:tcPr>
            <w:tcW w:w="2694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E8074" w14:textId="77777777" w:rsidR="00C90ADC" w:rsidRPr="00A17CAF" w:rsidRDefault="00C90ADC" w:rsidP="009D3157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ANSWER</w:t>
            </w:r>
          </w:p>
        </w:tc>
        <w:tc>
          <w:tcPr>
            <w:tcW w:w="3118" w:type="dxa"/>
            <w:tcBorders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DD6EE" w:themeFill="accent1" w:themeFillTint="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2A580" w14:textId="77777777" w:rsidR="00C90ADC" w:rsidRPr="00A17CAF" w:rsidRDefault="00C90ADC" w:rsidP="009D3157">
            <w:pPr>
              <w:spacing w:line="276" w:lineRule="auto"/>
              <w:ind w:left="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A17CA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INSTRUCTION</w:t>
            </w:r>
          </w:p>
        </w:tc>
      </w:tr>
      <w:tr w:rsidR="00C90ADC" w:rsidRPr="00A17CAF" w14:paraId="5CBC14C4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C88D8" w14:textId="07B839DD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17.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AD429" w14:textId="22399DBC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What have you learned during the programme that has been most useful to you in everyday life?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DA1D" w14:textId="0BF94813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F2F2F2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C4B59" w14:textId="19D1D119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  <w:tr w:rsidR="00C90ADC" w:rsidRPr="00A17CAF" w14:paraId="5712ADCB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CBF9B" w14:textId="1AD36B5A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18.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F8861" w14:textId="214F6DF2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Is there a topic that was not included in the programme that you would have liked to learn more about?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FE0CE" w14:textId="754EC16A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02A6F" w14:textId="62339228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  <w:tr w:rsidR="00C90ADC" w:rsidRPr="00A17CAF" w14:paraId="39994A22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A41" w14:textId="72EABF2D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19.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91E2" w14:textId="6F7AF866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What has been the favourite aspect of participating in this programme?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75DF" w14:textId="695EE868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2E5FF" w14:textId="7B2F0851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  <w:tr w:rsidR="00C90ADC" w:rsidRPr="00A17CAF" w14:paraId="07AB661C" w14:textId="77777777" w:rsidTr="00C90ADC">
        <w:tc>
          <w:tcPr>
            <w:tcW w:w="567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45F0" w14:textId="5CC65045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20.</w:t>
            </w:r>
          </w:p>
        </w:tc>
        <w:tc>
          <w:tcPr>
            <w:tcW w:w="2835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CDC7B" w14:textId="6141C3B1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What has been the biggest change in your life after participating in the programme?</w:t>
            </w:r>
          </w:p>
        </w:tc>
        <w:tc>
          <w:tcPr>
            <w:tcW w:w="2694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41C9" w14:textId="7906C302" w:rsidR="00C90ADC" w:rsidRPr="00A17CAF" w:rsidRDefault="00C90ADC" w:rsidP="00BC7EC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602B6">
              <w:rPr>
                <w:rFonts w:ascii="Arial" w:hAnsi="Arial" w:cs="Arial"/>
                <w:color w:val="3B3838" w:themeColor="background2" w:themeShade="40"/>
                <w:sz w:val="20"/>
                <w:szCs w:val="20"/>
                <w:lang w:val="en-GB"/>
              </w:rPr>
              <w:t>[insert response]</w:t>
            </w:r>
          </w:p>
        </w:tc>
        <w:tc>
          <w:tcPr>
            <w:tcW w:w="3118" w:type="dxa"/>
            <w:tcBorders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F9377" w14:textId="7165E130" w:rsidR="00C90ADC" w:rsidRPr="00A17CAF" w:rsidRDefault="00C90ADC" w:rsidP="00BC7EC0">
            <w:pPr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 down the response</w:t>
            </w:r>
          </w:p>
        </w:tc>
      </w:tr>
    </w:tbl>
    <w:p w14:paraId="699CC3CC" w14:textId="77777777" w:rsidR="00BC7EC0" w:rsidRPr="00BC7EC0" w:rsidRDefault="00BC7EC0" w:rsidP="008D5BE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37A5835" w14:textId="77777777" w:rsidR="00BC7EC0" w:rsidRDefault="00BC7EC0" w:rsidP="008D5BEB">
      <w:pPr>
        <w:spacing w:line="276" w:lineRule="auto"/>
        <w:rPr>
          <w:rFonts w:ascii="Arial" w:hAnsi="Arial" w:cs="Arial"/>
          <w:b/>
          <w:bCs/>
          <w:sz w:val="20"/>
          <w:szCs w:val="20"/>
          <w:lang w:val="en-GB"/>
        </w:rPr>
      </w:pPr>
    </w:p>
    <w:bookmarkEnd w:id="0"/>
    <w:p w14:paraId="15570823" w14:textId="77777777" w:rsidR="008D5BEB" w:rsidRPr="00A17CAF" w:rsidRDefault="008D5BEB">
      <w:pPr>
        <w:rPr>
          <w:rFonts w:ascii="Arial" w:hAnsi="Arial" w:cs="Arial"/>
          <w:sz w:val="18"/>
          <w:szCs w:val="18"/>
          <w:lang w:val="en-GB"/>
        </w:rPr>
      </w:pPr>
    </w:p>
    <w:sectPr w:rsidR="008D5BEB" w:rsidRPr="00A17CAF" w:rsidSect="00B0775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EC13E" w14:textId="77777777" w:rsidR="00B46A7C" w:rsidRDefault="00B46A7C" w:rsidP="00A65627">
      <w:r>
        <w:separator/>
      </w:r>
    </w:p>
  </w:endnote>
  <w:endnote w:type="continuationSeparator" w:id="0">
    <w:p w14:paraId="6D519347" w14:textId="77777777" w:rsidR="00B46A7C" w:rsidRDefault="00B46A7C" w:rsidP="00A6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neer">
    <w:altName w:val="﷽﷽﷽﷽﷽﷽﷽b3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11E79" w14:textId="77777777" w:rsidR="00B46A7C" w:rsidRDefault="00B46A7C" w:rsidP="00A65627">
      <w:r>
        <w:separator/>
      </w:r>
    </w:p>
  </w:footnote>
  <w:footnote w:type="continuationSeparator" w:id="0">
    <w:p w14:paraId="1E9017A9" w14:textId="77777777" w:rsidR="00B46A7C" w:rsidRDefault="00B46A7C" w:rsidP="00A6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82659" w14:textId="00119001" w:rsidR="00FD2671" w:rsidRPr="00161273" w:rsidRDefault="00FD2671" w:rsidP="00FD2671">
    <w:pPr>
      <w:pStyle w:val="Header"/>
      <w:jc w:val="right"/>
      <w:rPr>
        <w:b/>
        <w:bCs/>
        <w:color w:val="000000" w:themeColor="text1"/>
        <w:sz w:val="20"/>
        <w:szCs w:val="20"/>
      </w:rPr>
    </w:pPr>
    <w:r w:rsidRPr="00161273">
      <w:rPr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0" locked="0" layoutInCell="1" allowOverlap="1" wp14:anchorId="7CEF582E" wp14:editId="0516D01B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b/>
        <w:bCs/>
        <w:noProof/>
        <w:color w:val="000000" w:themeColor="text1"/>
        <w:sz w:val="20"/>
        <w:szCs w:val="20"/>
      </w:rPr>
      <w:t xml:space="preserve"> </w:t>
    </w:r>
    <w:r>
      <w:rPr>
        <w:b/>
        <w:bCs/>
        <w:noProof/>
        <w:color w:val="000000" w:themeColor="text1"/>
        <w:sz w:val="20"/>
        <w:szCs w:val="20"/>
      </w:rPr>
      <w:t>Adolescent Life Skills Programme</w:t>
    </w:r>
  </w:p>
  <w:p w14:paraId="3C02F0F5" w14:textId="12828083" w:rsidR="00530896" w:rsidRPr="00FD2671" w:rsidRDefault="00FD2671" w:rsidP="00FD2671">
    <w:pPr>
      <w:pStyle w:val="Header"/>
      <w:jc w:val="right"/>
      <w:rPr>
        <w:sz w:val="20"/>
        <w:szCs w:val="20"/>
      </w:rPr>
    </w:pPr>
    <w:r w:rsidRPr="00161273">
      <w:rPr>
        <w:color w:val="000000" w:themeColor="text1"/>
        <w:sz w:val="20"/>
        <w:szCs w:val="20"/>
      </w:rPr>
      <w:tab/>
    </w:r>
    <w:r>
      <w:rPr>
        <w:color w:val="000000" w:themeColor="text1"/>
        <w:sz w:val="20"/>
        <w:szCs w:val="20"/>
      </w:rPr>
      <w:t xml:space="preserve">M&amp;E </w:t>
    </w:r>
    <w:r w:rsidRPr="00161273">
      <w:rPr>
        <w:color w:val="000000" w:themeColor="text1"/>
        <w:sz w:val="20"/>
        <w:szCs w:val="20"/>
      </w:rPr>
      <w:t xml:space="preserve">Tool </w:t>
    </w:r>
    <w:r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077"/>
    <w:multiLevelType w:val="hybridMultilevel"/>
    <w:tmpl w:val="0F686786"/>
    <w:lvl w:ilvl="0" w:tplc="04090001">
      <w:start w:val="1"/>
      <w:numFmt w:val="bullet"/>
      <w:lvlText w:val=""/>
      <w:lvlJc w:val="left"/>
      <w:pPr>
        <w:ind w:left="-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00EF0E72"/>
    <w:multiLevelType w:val="hybridMultilevel"/>
    <w:tmpl w:val="D390B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B04"/>
    <w:multiLevelType w:val="hybridMultilevel"/>
    <w:tmpl w:val="3BDC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D308D"/>
    <w:multiLevelType w:val="hybridMultilevel"/>
    <w:tmpl w:val="ABC43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1079C2"/>
    <w:multiLevelType w:val="hybridMultilevel"/>
    <w:tmpl w:val="99E21D98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831E5B"/>
    <w:multiLevelType w:val="multilevel"/>
    <w:tmpl w:val="2988BA4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545ADE"/>
    <w:multiLevelType w:val="hybridMultilevel"/>
    <w:tmpl w:val="80D84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D0BD7"/>
    <w:multiLevelType w:val="hybridMultilevel"/>
    <w:tmpl w:val="ECCE42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A0AA3"/>
    <w:multiLevelType w:val="hybridMultilevel"/>
    <w:tmpl w:val="D5524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AA5A79"/>
    <w:multiLevelType w:val="hybridMultilevel"/>
    <w:tmpl w:val="312A5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E1B05"/>
    <w:multiLevelType w:val="hybridMultilevel"/>
    <w:tmpl w:val="6F989B56"/>
    <w:lvl w:ilvl="0" w:tplc="C0A4C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C8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38A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C6F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60C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0C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62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2A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68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00421"/>
    <w:multiLevelType w:val="hybridMultilevel"/>
    <w:tmpl w:val="35D45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0C39E3"/>
    <w:multiLevelType w:val="hybridMultilevel"/>
    <w:tmpl w:val="EBF49E76"/>
    <w:lvl w:ilvl="0" w:tplc="BFACA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822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5C2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E7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A04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8CE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B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C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E47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916B4"/>
    <w:multiLevelType w:val="hybridMultilevel"/>
    <w:tmpl w:val="5394D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E9068E"/>
    <w:multiLevelType w:val="hybridMultilevel"/>
    <w:tmpl w:val="5CD034A2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2FEA5B8F"/>
    <w:multiLevelType w:val="hybridMultilevel"/>
    <w:tmpl w:val="B38EE7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7A2022"/>
    <w:multiLevelType w:val="hybridMultilevel"/>
    <w:tmpl w:val="C8AAA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06158"/>
    <w:multiLevelType w:val="hybridMultilevel"/>
    <w:tmpl w:val="7F8A6C2C"/>
    <w:lvl w:ilvl="0" w:tplc="908A792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7BA"/>
    <w:multiLevelType w:val="hybridMultilevel"/>
    <w:tmpl w:val="21366D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984A99"/>
    <w:multiLevelType w:val="hybridMultilevel"/>
    <w:tmpl w:val="265C1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833F01"/>
    <w:multiLevelType w:val="hybridMultilevel"/>
    <w:tmpl w:val="973C8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1F74B7"/>
    <w:multiLevelType w:val="hybridMultilevel"/>
    <w:tmpl w:val="9A82F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C962F9"/>
    <w:multiLevelType w:val="hybridMultilevel"/>
    <w:tmpl w:val="5282C88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7768E2"/>
    <w:multiLevelType w:val="hybridMultilevel"/>
    <w:tmpl w:val="E6BEB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77A2C"/>
    <w:multiLevelType w:val="hybridMultilevel"/>
    <w:tmpl w:val="5BA2F3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AB72A5"/>
    <w:multiLevelType w:val="multilevel"/>
    <w:tmpl w:val="0B3A0B94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26" w15:restartNumberingAfterBreak="0">
    <w:nsid w:val="5AF655A3"/>
    <w:multiLevelType w:val="hybridMultilevel"/>
    <w:tmpl w:val="16EA9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D56CF6"/>
    <w:multiLevelType w:val="hybridMultilevel"/>
    <w:tmpl w:val="BD9A5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37290"/>
    <w:multiLevelType w:val="hybridMultilevel"/>
    <w:tmpl w:val="BFF6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3568F"/>
    <w:multiLevelType w:val="multilevel"/>
    <w:tmpl w:val="C8FAA1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72C544D"/>
    <w:multiLevelType w:val="multilevel"/>
    <w:tmpl w:val="864A40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B932570"/>
    <w:multiLevelType w:val="hybridMultilevel"/>
    <w:tmpl w:val="0526D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93183A"/>
    <w:multiLevelType w:val="hybridMultilevel"/>
    <w:tmpl w:val="5724658E"/>
    <w:lvl w:ilvl="0" w:tplc="52C6E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40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361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A08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006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850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24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9CA8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7C8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7292D"/>
    <w:multiLevelType w:val="multilevel"/>
    <w:tmpl w:val="D9842D8C"/>
    <w:lvl w:ilvl="0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7B40F6C"/>
    <w:multiLevelType w:val="hybridMultilevel"/>
    <w:tmpl w:val="C9D81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F19D5"/>
    <w:multiLevelType w:val="hybridMultilevel"/>
    <w:tmpl w:val="6DCA52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32"/>
  </w:num>
  <w:num w:numId="4">
    <w:abstractNumId w:val="29"/>
  </w:num>
  <w:num w:numId="5">
    <w:abstractNumId w:val="33"/>
  </w:num>
  <w:num w:numId="6">
    <w:abstractNumId w:val="30"/>
  </w:num>
  <w:num w:numId="7">
    <w:abstractNumId w:val="25"/>
  </w:num>
  <w:num w:numId="8">
    <w:abstractNumId w:val="23"/>
  </w:num>
  <w:num w:numId="9">
    <w:abstractNumId w:val="9"/>
  </w:num>
  <w:num w:numId="10">
    <w:abstractNumId w:val="8"/>
  </w:num>
  <w:num w:numId="11">
    <w:abstractNumId w:val="19"/>
  </w:num>
  <w:num w:numId="12">
    <w:abstractNumId w:val="2"/>
  </w:num>
  <w:num w:numId="13">
    <w:abstractNumId w:val="16"/>
  </w:num>
  <w:num w:numId="14">
    <w:abstractNumId w:val="28"/>
  </w:num>
  <w:num w:numId="15">
    <w:abstractNumId w:val="4"/>
  </w:num>
  <w:num w:numId="16">
    <w:abstractNumId w:val="34"/>
  </w:num>
  <w:num w:numId="17">
    <w:abstractNumId w:val="31"/>
  </w:num>
  <w:num w:numId="18">
    <w:abstractNumId w:val="0"/>
  </w:num>
  <w:num w:numId="19">
    <w:abstractNumId w:val="3"/>
  </w:num>
  <w:num w:numId="20">
    <w:abstractNumId w:val="14"/>
  </w:num>
  <w:num w:numId="21">
    <w:abstractNumId w:val="13"/>
  </w:num>
  <w:num w:numId="22">
    <w:abstractNumId w:val="21"/>
  </w:num>
  <w:num w:numId="23">
    <w:abstractNumId w:val="20"/>
  </w:num>
  <w:num w:numId="24">
    <w:abstractNumId w:val="18"/>
  </w:num>
  <w:num w:numId="25">
    <w:abstractNumId w:val="35"/>
  </w:num>
  <w:num w:numId="26">
    <w:abstractNumId w:val="6"/>
  </w:num>
  <w:num w:numId="27">
    <w:abstractNumId w:val="15"/>
  </w:num>
  <w:num w:numId="28">
    <w:abstractNumId w:val="11"/>
  </w:num>
  <w:num w:numId="29">
    <w:abstractNumId w:val="27"/>
  </w:num>
  <w:num w:numId="30">
    <w:abstractNumId w:val="26"/>
  </w:num>
  <w:num w:numId="31">
    <w:abstractNumId w:val="24"/>
  </w:num>
  <w:num w:numId="32">
    <w:abstractNumId w:val="1"/>
  </w:num>
  <w:num w:numId="33">
    <w:abstractNumId w:val="17"/>
  </w:num>
  <w:num w:numId="34">
    <w:abstractNumId w:val="22"/>
  </w:num>
  <w:num w:numId="35">
    <w:abstractNumId w:val="5"/>
  </w:num>
  <w:num w:numId="36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5F8"/>
    <w:rsid w:val="0000528C"/>
    <w:rsid w:val="000055D4"/>
    <w:rsid w:val="0006265D"/>
    <w:rsid w:val="000A0A90"/>
    <w:rsid w:val="000A601F"/>
    <w:rsid w:val="000C5AF8"/>
    <w:rsid w:val="000C6DED"/>
    <w:rsid w:val="000C7462"/>
    <w:rsid w:val="000C7A2F"/>
    <w:rsid w:val="000F3ED4"/>
    <w:rsid w:val="00103106"/>
    <w:rsid w:val="00106133"/>
    <w:rsid w:val="0012215F"/>
    <w:rsid w:val="0015273F"/>
    <w:rsid w:val="00182DB1"/>
    <w:rsid w:val="001A6445"/>
    <w:rsid w:val="001D75B4"/>
    <w:rsid w:val="001E12F5"/>
    <w:rsid w:val="001F2AA1"/>
    <w:rsid w:val="001F6058"/>
    <w:rsid w:val="00204252"/>
    <w:rsid w:val="0020706E"/>
    <w:rsid w:val="00212FFA"/>
    <w:rsid w:val="0022613A"/>
    <w:rsid w:val="00237AB8"/>
    <w:rsid w:val="00256C05"/>
    <w:rsid w:val="002726FE"/>
    <w:rsid w:val="00285BB4"/>
    <w:rsid w:val="002A6FCF"/>
    <w:rsid w:val="002B6231"/>
    <w:rsid w:val="002C1D12"/>
    <w:rsid w:val="002C1E1F"/>
    <w:rsid w:val="002D3A29"/>
    <w:rsid w:val="002F6C18"/>
    <w:rsid w:val="00314945"/>
    <w:rsid w:val="003271F0"/>
    <w:rsid w:val="003323BB"/>
    <w:rsid w:val="00347DEB"/>
    <w:rsid w:val="00364E19"/>
    <w:rsid w:val="00370881"/>
    <w:rsid w:val="00381B19"/>
    <w:rsid w:val="00382522"/>
    <w:rsid w:val="00387A2E"/>
    <w:rsid w:val="003A2DFA"/>
    <w:rsid w:val="003B0B26"/>
    <w:rsid w:val="003C63C7"/>
    <w:rsid w:val="003E0E9A"/>
    <w:rsid w:val="003E2FF6"/>
    <w:rsid w:val="003F05F8"/>
    <w:rsid w:val="003F766F"/>
    <w:rsid w:val="00423AC6"/>
    <w:rsid w:val="00442E65"/>
    <w:rsid w:val="00451914"/>
    <w:rsid w:val="00467398"/>
    <w:rsid w:val="004905B5"/>
    <w:rsid w:val="004978F3"/>
    <w:rsid w:val="004D0FCB"/>
    <w:rsid w:val="004D2EA0"/>
    <w:rsid w:val="004D35DA"/>
    <w:rsid w:val="004E5D85"/>
    <w:rsid w:val="004F25CC"/>
    <w:rsid w:val="005079DC"/>
    <w:rsid w:val="00511F8E"/>
    <w:rsid w:val="005206F2"/>
    <w:rsid w:val="00523AAA"/>
    <w:rsid w:val="00530896"/>
    <w:rsid w:val="005363AE"/>
    <w:rsid w:val="00540945"/>
    <w:rsid w:val="00542D01"/>
    <w:rsid w:val="00570835"/>
    <w:rsid w:val="0057672A"/>
    <w:rsid w:val="00587D32"/>
    <w:rsid w:val="00587ED4"/>
    <w:rsid w:val="005B6B73"/>
    <w:rsid w:val="005E5DA3"/>
    <w:rsid w:val="00622BE1"/>
    <w:rsid w:val="0063714F"/>
    <w:rsid w:val="0066400B"/>
    <w:rsid w:val="00665BF8"/>
    <w:rsid w:val="0068306E"/>
    <w:rsid w:val="00687EDD"/>
    <w:rsid w:val="00695A27"/>
    <w:rsid w:val="00697671"/>
    <w:rsid w:val="006B7260"/>
    <w:rsid w:val="006B7C9F"/>
    <w:rsid w:val="00741677"/>
    <w:rsid w:val="007525EE"/>
    <w:rsid w:val="00791DA3"/>
    <w:rsid w:val="007D56A7"/>
    <w:rsid w:val="007D5BF2"/>
    <w:rsid w:val="007F1FBB"/>
    <w:rsid w:val="007F58DF"/>
    <w:rsid w:val="007F7620"/>
    <w:rsid w:val="00804BB6"/>
    <w:rsid w:val="00814325"/>
    <w:rsid w:val="00826B9E"/>
    <w:rsid w:val="00841C55"/>
    <w:rsid w:val="00854153"/>
    <w:rsid w:val="00860C90"/>
    <w:rsid w:val="008617AC"/>
    <w:rsid w:val="008648E1"/>
    <w:rsid w:val="008836F7"/>
    <w:rsid w:val="00896C4A"/>
    <w:rsid w:val="008B12AE"/>
    <w:rsid w:val="008B714E"/>
    <w:rsid w:val="008B79A2"/>
    <w:rsid w:val="008C1390"/>
    <w:rsid w:val="008C1758"/>
    <w:rsid w:val="008D2397"/>
    <w:rsid w:val="008D5BEB"/>
    <w:rsid w:val="008D717C"/>
    <w:rsid w:val="008E303E"/>
    <w:rsid w:val="008E7E04"/>
    <w:rsid w:val="00903728"/>
    <w:rsid w:val="0091479B"/>
    <w:rsid w:val="00935860"/>
    <w:rsid w:val="00947CA2"/>
    <w:rsid w:val="009824BD"/>
    <w:rsid w:val="00986FCD"/>
    <w:rsid w:val="009B52A1"/>
    <w:rsid w:val="009B546B"/>
    <w:rsid w:val="009E5FA5"/>
    <w:rsid w:val="00A14285"/>
    <w:rsid w:val="00A17CAF"/>
    <w:rsid w:val="00A24955"/>
    <w:rsid w:val="00A252DF"/>
    <w:rsid w:val="00A51DFF"/>
    <w:rsid w:val="00A57106"/>
    <w:rsid w:val="00A62C93"/>
    <w:rsid w:val="00A65627"/>
    <w:rsid w:val="00A666B5"/>
    <w:rsid w:val="00A76670"/>
    <w:rsid w:val="00A8003C"/>
    <w:rsid w:val="00A80B5B"/>
    <w:rsid w:val="00A81E9E"/>
    <w:rsid w:val="00A83144"/>
    <w:rsid w:val="00AD756F"/>
    <w:rsid w:val="00AF64FA"/>
    <w:rsid w:val="00B01C5D"/>
    <w:rsid w:val="00B07755"/>
    <w:rsid w:val="00B32885"/>
    <w:rsid w:val="00B46A7C"/>
    <w:rsid w:val="00B53C5C"/>
    <w:rsid w:val="00B602B6"/>
    <w:rsid w:val="00B64B06"/>
    <w:rsid w:val="00B81570"/>
    <w:rsid w:val="00B84DAF"/>
    <w:rsid w:val="00B918A1"/>
    <w:rsid w:val="00BC7EC0"/>
    <w:rsid w:val="00BC7F60"/>
    <w:rsid w:val="00BF0A6C"/>
    <w:rsid w:val="00C04B59"/>
    <w:rsid w:val="00C5277B"/>
    <w:rsid w:val="00C55DBE"/>
    <w:rsid w:val="00C641CA"/>
    <w:rsid w:val="00C820BA"/>
    <w:rsid w:val="00C90ADC"/>
    <w:rsid w:val="00C968C0"/>
    <w:rsid w:val="00CA21A3"/>
    <w:rsid w:val="00CD675F"/>
    <w:rsid w:val="00D05E26"/>
    <w:rsid w:val="00D256B8"/>
    <w:rsid w:val="00D37FDD"/>
    <w:rsid w:val="00D77C3A"/>
    <w:rsid w:val="00D91896"/>
    <w:rsid w:val="00DC2CB8"/>
    <w:rsid w:val="00DE3303"/>
    <w:rsid w:val="00DF0AFF"/>
    <w:rsid w:val="00DF6EFA"/>
    <w:rsid w:val="00DF72FD"/>
    <w:rsid w:val="00E153F5"/>
    <w:rsid w:val="00E42001"/>
    <w:rsid w:val="00E67E82"/>
    <w:rsid w:val="00E701A3"/>
    <w:rsid w:val="00E926F1"/>
    <w:rsid w:val="00E93F0C"/>
    <w:rsid w:val="00EC010A"/>
    <w:rsid w:val="00EC3985"/>
    <w:rsid w:val="00ED3B2C"/>
    <w:rsid w:val="00ED5734"/>
    <w:rsid w:val="00ED7C74"/>
    <w:rsid w:val="00EE7433"/>
    <w:rsid w:val="00F04FAD"/>
    <w:rsid w:val="00F4477C"/>
    <w:rsid w:val="00F73EB7"/>
    <w:rsid w:val="00FB6091"/>
    <w:rsid w:val="00FB65D6"/>
    <w:rsid w:val="00FD2671"/>
    <w:rsid w:val="00FD2D20"/>
    <w:rsid w:val="00FD544A"/>
    <w:rsid w:val="00FE1B9C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F66010"/>
  <w15:chartTrackingRefBased/>
  <w15:docId w15:val="{2658C860-8180-4B31-B126-4AFA8AE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L" w:eastAsia="en-GB"/>
    </w:rPr>
  </w:style>
  <w:style w:type="paragraph" w:styleId="Heading1">
    <w:name w:val="heading 1"/>
    <w:basedOn w:val="Normal"/>
    <w:next w:val="Normal"/>
    <w:link w:val="Heading1Char"/>
    <w:rsid w:val="003F05F8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US"/>
    </w:rPr>
  </w:style>
  <w:style w:type="paragraph" w:styleId="Heading2">
    <w:name w:val="heading 2"/>
    <w:basedOn w:val="Normal"/>
    <w:next w:val="Normal"/>
    <w:link w:val="Heading2Char"/>
    <w:rsid w:val="003F05F8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US"/>
    </w:rPr>
  </w:style>
  <w:style w:type="paragraph" w:styleId="Heading3">
    <w:name w:val="heading 3"/>
    <w:basedOn w:val="Normal"/>
    <w:next w:val="Normal"/>
    <w:link w:val="Heading3Char"/>
    <w:rsid w:val="003F05F8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US"/>
    </w:rPr>
  </w:style>
  <w:style w:type="paragraph" w:styleId="Heading4">
    <w:name w:val="heading 4"/>
    <w:basedOn w:val="Normal"/>
    <w:next w:val="Normal"/>
    <w:link w:val="Heading4Char"/>
    <w:rsid w:val="003F05F8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 w:eastAsia="en-US"/>
    </w:rPr>
  </w:style>
  <w:style w:type="paragraph" w:styleId="Heading5">
    <w:name w:val="heading 5"/>
    <w:basedOn w:val="Normal"/>
    <w:next w:val="Normal"/>
    <w:link w:val="Heading5Char"/>
    <w:rsid w:val="003F05F8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 w:eastAsia="en-US"/>
    </w:rPr>
  </w:style>
  <w:style w:type="paragraph" w:styleId="Heading6">
    <w:name w:val="heading 6"/>
    <w:basedOn w:val="Normal"/>
    <w:next w:val="Normal"/>
    <w:link w:val="Heading6Char"/>
    <w:rsid w:val="003F05F8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05F8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rsid w:val="003F05F8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rsid w:val="003F05F8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rsid w:val="003F05F8"/>
    <w:rPr>
      <w:rFonts w:ascii="Arial" w:eastAsia="Arial" w:hAnsi="Arial" w:cs="Arial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rsid w:val="003F05F8"/>
    <w:rPr>
      <w:rFonts w:ascii="Arial" w:eastAsia="Arial" w:hAnsi="Arial" w:cs="Arial"/>
      <w:color w:val="666666"/>
      <w:lang w:val="en"/>
    </w:rPr>
  </w:style>
  <w:style w:type="character" w:customStyle="1" w:styleId="Heading6Char">
    <w:name w:val="Heading 6 Char"/>
    <w:basedOn w:val="DefaultParagraphFont"/>
    <w:link w:val="Heading6"/>
    <w:rsid w:val="003F05F8"/>
    <w:rPr>
      <w:rFonts w:ascii="Arial" w:eastAsia="Arial" w:hAnsi="Arial" w:cs="Arial"/>
      <w:i/>
      <w:color w:val="666666"/>
      <w:lang w:val="en"/>
    </w:rPr>
  </w:style>
  <w:style w:type="paragraph" w:styleId="Title">
    <w:name w:val="Title"/>
    <w:basedOn w:val="Normal"/>
    <w:next w:val="Normal"/>
    <w:link w:val="TitleChar"/>
    <w:rsid w:val="003F05F8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US"/>
    </w:rPr>
  </w:style>
  <w:style w:type="character" w:customStyle="1" w:styleId="TitleChar">
    <w:name w:val="Title Char"/>
    <w:basedOn w:val="DefaultParagraphFont"/>
    <w:link w:val="Title"/>
    <w:rsid w:val="003F05F8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rsid w:val="003F05F8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US"/>
    </w:rPr>
  </w:style>
  <w:style w:type="character" w:customStyle="1" w:styleId="SubtitleChar">
    <w:name w:val="Subtitle Char"/>
    <w:basedOn w:val="DefaultParagraphFont"/>
    <w:link w:val="Subtitle"/>
    <w:rsid w:val="003F05F8"/>
    <w:rPr>
      <w:rFonts w:ascii="Arial" w:eastAsia="Arial" w:hAnsi="Arial" w:cs="Arial"/>
      <w:color w:val="666666"/>
      <w:sz w:val="30"/>
      <w:szCs w:val="30"/>
      <w:lang w:val="en"/>
    </w:rPr>
  </w:style>
  <w:style w:type="table" w:customStyle="1" w:styleId="9">
    <w:name w:val="9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rsid w:val="003F05F8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3F05F8"/>
    <w:rPr>
      <w:rFonts w:ascii="Arial" w:eastAsia="Arial" w:hAnsi="Arial" w:cs="Arial"/>
      <w:sz w:val="20"/>
      <w:szCs w:val="20"/>
      <w:lang w:val="en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5F8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3F05F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5F8"/>
    <w:rPr>
      <w:rFonts w:ascii="Tahoma" w:eastAsia="Arial" w:hAnsi="Tahoma" w:cs="Tahoma"/>
      <w:sz w:val="16"/>
      <w:szCs w:val="16"/>
      <w:lang w:val="en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5F8"/>
    <w:rPr>
      <w:rFonts w:ascii="Tahoma" w:eastAsia="Arial" w:hAnsi="Tahoma" w:cs="Tahoma"/>
      <w:sz w:val="16"/>
      <w:szCs w:val="16"/>
      <w:lang w:val="en"/>
    </w:rPr>
  </w:style>
  <w:style w:type="paragraph" w:styleId="Revision">
    <w:name w:val="Revision"/>
    <w:hidden/>
    <w:uiPriority w:val="99"/>
    <w:semiHidden/>
    <w:rsid w:val="003F05F8"/>
    <w:pPr>
      <w:spacing w:after="0" w:line="240" w:lineRule="auto"/>
    </w:pPr>
    <w:rPr>
      <w:rFonts w:ascii="Arial" w:eastAsia="Arial" w:hAnsi="Arial" w:cs="Arial"/>
      <w:lang w:val="en"/>
    </w:rPr>
  </w:style>
  <w:style w:type="paragraph" w:styleId="Header">
    <w:name w:val="header"/>
    <w:basedOn w:val="Normal"/>
    <w:link w:val="HeaderChar"/>
    <w:uiPriority w:val="99"/>
    <w:unhideWhenUsed/>
    <w:rsid w:val="003F05F8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05F8"/>
    <w:rPr>
      <w:rFonts w:ascii="Arial" w:eastAsia="Arial" w:hAnsi="Arial" w:cs="Arial"/>
      <w:lang w:val="en"/>
    </w:rPr>
  </w:style>
  <w:style w:type="paragraph" w:styleId="Footer">
    <w:name w:val="footer"/>
    <w:basedOn w:val="Normal"/>
    <w:link w:val="FooterChar"/>
    <w:uiPriority w:val="99"/>
    <w:unhideWhenUsed/>
    <w:rsid w:val="003F05F8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05F8"/>
    <w:rPr>
      <w:rFonts w:ascii="Arial" w:eastAsia="Arial" w:hAnsi="Arial" w:cs="Arial"/>
      <w:lang w:val="en"/>
    </w:rPr>
  </w:style>
  <w:style w:type="paragraph" w:styleId="ListParagraph">
    <w:name w:val="List Paragraph"/>
    <w:basedOn w:val="Normal"/>
    <w:uiPriority w:val="34"/>
    <w:qFormat/>
    <w:rsid w:val="003F05F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5F8"/>
    <w:rPr>
      <w:rFonts w:ascii="Arial" w:eastAsia="Arial" w:hAnsi="Arial" w:cs="Arial"/>
      <w:b/>
      <w:bCs/>
      <w:sz w:val="20"/>
      <w:szCs w:val="20"/>
      <w:lang w:val="en"/>
    </w:rPr>
  </w:style>
  <w:style w:type="table" w:styleId="TableGrid">
    <w:name w:val="Table Grid"/>
    <w:basedOn w:val="TableNormal"/>
    <w:uiPriority w:val="59"/>
    <w:rsid w:val="003F05F8"/>
    <w:pPr>
      <w:spacing w:after="0" w:line="240" w:lineRule="auto"/>
    </w:pPr>
    <w:rPr>
      <w:rFonts w:ascii="Arial" w:eastAsia="Arial" w:hAnsi="Arial" w:cs="Arial"/>
      <w:lang w:val="e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4E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E19"/>
    <w:rPr>
      <w:rFonts w:ascii="Times New Roman" w:eastAsia="Times New Roman" w:hAnsi="Times New Roman" w:cs="Times New Roman"/>
      <w:sz w:val="20"/>
      <w:szCs w:val="20"/>
      <w:lang w:val="en-NL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64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CA71C7-D8A3-4AAE-B36D-FA6D9B78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nyakatorhoda@gmail.com</dc:creator>
  <cp:keywords/>
  <dc:description/>
  <cp:lastModifiedBy>Claessens, Lotte</cp:lastModifiedBy>
  <cp:revision>18</cp:revision>
  <dcterms:created xsi:type="dcterms:W3CDTF">2021-04-13T10:35:00Z</dcterms:created>
  <dcterms:modified xsi:type="dcterms:W3CDTF">2021-04-13T20:36:00Z</dcterms:modified>
</cp:coreProperties>
</file>